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8A53D">
      <w:pPr>
        <w:spacing w:after="0" w:line="240" w:lineRule="auto"/>
        <w:jc w:val="center"/>
        <w:rPr>
          <w:rFonts w:ascii="Times New Roman" w:hAnsi="Times New Roman" w:cs="Times New Roman"/>
          <w:b/>
          <w:color w:val="548DD4"/>
          <w:sz w:val="24"/>
          <w:szCs w:val="24"/>
        </w:rPr>
      </w:pPr>
    </w:p>
    <w:p w14:paraId="5C9B6EB1">
      <w:pPr>
        <w:spacing w:after="0" w:line="240" w:lineRule="auto"/>
        <w:jc w:val="center"/>
        <w:rPr>
          <w:rFonts w:ascii="Times New Roman" w:hAnsi="Times New Roman" w:cs="Times New Roman"/>
          <w:b/>
          <w:color w:val="548DD4"/>
          <w:sz w:val="24"/>
          <w:szCs w:val="24"/>
        </w:rPr>
      </w:pPr>
      <w:r>
        <w:rPr>
          <w:rFonts w:ascii="Times New Roman" w:hAnsi="Times New Roman" w:cs="Times New Roman"/>
          <w:b/>
          <w:color w:val="548DD4"/>
          <w:sz w:val="24"/>
          <w:szCs w:val="24"/>
        </w:rPr>
        <w:t>Изначально Вышестоящий Дом Изначально Вышестоящего Отца</w:t>
      </w:r>
    </w:p>
    <w:p w14:paraId="69200401">
      <w:pPr>
        <w:spacing w:after="0" w:line="240" w:lineRule="auto"/>
        <w:jc w:val="center"/>
        <w:rPr>
          <w:rFonts w:ascii="Times New Roman" w:hAnsi="Times New Roman" w:cs="Times New Roman"/>
          <w:b/>
          <w:color w:val="2C51AF"/>
          <w:sz w:val="24"/>
          <w:szCs w:val="24"/>
        </w:rPr>
      </w:pPr>
      <w:r>
        <w:rPr>
          <w:rFonts w:ascii="Times New Roman" w:hAnsi="Times New Roman" w:cs="Times New Roman"/>
          <w:b/>
          <w:color w:val="2C51AF"/>
          <w:sz w:val="24"/>
          <w:szCs w:val="24"/>
        </w:rPr>
        <w:t>Подразделение ИВДИВО Уральск</w:t>
      </w:r>
    </w:p>
    <w:p w14:paraId="6C09A7B1">
      <w:pPr>
        <w:spacing w:after="0" w:line="240" w:lineRule="auto"/>
        <w:jc w:val="center"/>
        <w:rPr>
          <w:rFonts w:ascii="Times New Roman" w:hAnsi="Times New Roman" w:cs="Times New Roman"/>
          <w:b/>
          <w:color w:val="223E86"/>
          <w:sz w:val="24"/>
          <w:szCs w:val="24"/>
        </w:rPr>
      </w:pPr>
      <w:r>
        <w:rPr>
          <w:rFonts w:ascii="Times New Roman" w:hAnsi="Times New Roman" w:cs="Times New Roman"/>
          <w:b/>
          <w:color w:val="223E86"/>
          <w:sz w:val="24"/>
          <w:szCs w:val="24"/>
        </w:rPr>
        <w:t>Парадигмальный Совет</w:t>
      </w:r>
    </w:p>
    <w:p w14:paraId="3CDFC7AF">
      <w:pPr>
        <w:spacing w:after="0" w:line="240" w:lineRule="auto"/>
        <w:jc w:val="center"/>
        <w:rPr>
          <w:rFonts w:ascii="Times New Roman" w:hAnsi="Times New Roman" w:cs="Times New Roman"/>
          <w:b/>
          <w:color w:val="223E86"/>
          <w:sz w:val="24"/>
          <w:szCs w:val="24"/>
        </w:rPr>
      </w:pPr>
    </w:p>
    <w:p w14:paraId="36F9F57B">
      <w:pPr>
        <w:spacing w:after="0" w:line="240" w:lineRule="auto"/>
        <w:jc w:val="center"/>
        <w:rPr>
          <w:rFonts w:ascii="Times New Roman" w:hAnsi="Times New Roman" w:cs="Times New Roman"/>
          <w:b/>
          <w:color w:val="101010"/>
          <w:sz w:val="24"/>
          <w:szCs w:val="24"/>
        </w:rPr>
      </w:pPr>
      <w:r>
        <w:rPr>
          <w:rFonts w:ascii="Times New Roman" w:hAnsi="Times New Roman" w:cs="Times New Roman"/>
          <w:b/>
          <w:color w:val="101010"/>
          <w:sz w:val="24"/>
          <w:szCs w:val="24"/>
        </w:rPr>
        <w:t>Протокол Совета от 15.10.2026г.</w:t>
      </w:r>
    </w:p>
    <w:p w14:paraId="5DC8FA72">
      <w:pPr>
        <w:spacing w:after="0" w:line="240" w:lineRule="auto"/>
        <w:jc w:val="center"/>
        <w:rPr>
          <w:rFonts w:ascii="Times New Roman" w:hAnsi="Times New Roman" w:cs="Times New Roman"/>
          <w:b/>
          <w:color w:val="101010"/>
          <w:sz w:val="24"/>
          <w:szCs w:val="24"/>
        </w:rPr>
      </w:pPr>
    </w:p>
    <w:p w14:paraId="24710C4D">
      <w:pPr>
        <w:wordWrap w:val="0"/>
        <w:spacing w:after="0" w:line="240" w:lineRule="auto"/>
        <w:jc w:val="right"/>
        <w:rPr>
          <w:rFonts w:hint="default" w:ascii="Times New Roman" w:hAnsi="Times New Roman" w:cs="Times New Roman"/>
          <w:color w:val="FF0000"/>
          <w:sz w:val="24"/>
          <w:szCs w:val="24"/>
          <w:lang w:val="ru-RU"/>
        </w:rPr>
      </w:pPr>
      <w:r>
        <w:rPr>
          <w:rFonts w:ascii="Times New Roman" w:hAnsi="Times New Roman" w:cs="Times New Roman"/>
          <w:color w:val="FF0000"/>
          <w:sz w:val="24"/>
          <w:szCs w:val="24"/>
          <w:lang w:val="ru-RU"/>
        </w:rPr>
        <w:t>Утверждаю</w:t>
      </w:r>
      <w:r>
        <w:rPr>
          <w:rFonts w:hint="default" w:ascii="Times New Roman" w:hAnsi="Times New Roman" w:cs="Times New Roman"/>
          <w:color w:val="FF0000"/>
          <w:sz w:val="24"/>
          <w:szCs w:val="24"/>
          <w:lang w:val="ru-RU"/>
        </w:rPr>
        <w:t xml:space="preserve"> ИВАС Кут  Хуми: 23102026</w:t>
      </w:r>
    </w:p>
    <w:p w14:paraId="52C0124C">
      <w:pPr>
        <w:spacing w:after="0" w:line="240" w:lineRule="auto"/>
        <w:jc w:val="right"/>
        <w:rPr>
          <w:rFonts w:hint="default" w:ascii="Times New Roman" w:hAnsi="Times New Roman" w:cs="Times New Roman"/>
          <w:color w:val="FF0000"/>
          <w:sz w:val="24"/>
          <w:szCs w:val="24"/>
          <w:lang w:val="ru-RU"/>
        </w:rPr>
      </w:pPr>
      <w:r>
        <w:rPr>
          <w:rFonts w:hint="default" w:ascii="Times New Roman" w:hAnsi="Times New Roman" w:cs="Times New Roman"/>
          <w:color w:val="FF0000"/>
          <w:sz w:val="24"/>
          <w:szCs w:val="24"/>
          <w:lang w:val="ru-RU"/>
        </w:rPr>
        <w:t>Аватар ИВО подразделения</w:t>
      </w:r>
      <w:bookmarkStart w:id="0" w:name="_GoBack"/>
      <w:bookmarkEnd w:id="0"/>
      <w:r>
        <w:rPr>
          <w:rFonts w:hint="default" w:ascii="Times New Roman" w:hAnsi="Times New Roman" w:cs="Times New Roman"/>
          <w:color w:val="FF0000"/>
          <w:sz w:val="24"/>
          <w:szCs w:val="24"/>
          <w:lang w:val="ru-RU"/>
        </w:rPr>
        <w:t xml:space="preserve"> ИВДИВО Ырысты Курматова</w:t>
      </w:r>
    </w:p>
    <w:p w14:paraId="1FCAC75D">
      <w:pPr>
        <w:spacing w:after="0" w:line="240" w:lineRule="auto"/>
        <w:jc w:val="right"/>
        <w:rPr>
          <w:rFonts w:ascii="Times New Roman" w:hAnsi="Times New Roman" w:cs="Times New Roman"/>
          <w:b/>
          <w:color w:val="000000"/>
          <w:sz w:val="24"/>
          <w:szCs w:val="24"/>
        </w:rPr>
      </w:pPr>
    </w:p>
    <w:p w14:paraId="65C4D0B3">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Присутствовали:</w:t>
      </w:r>
    </w:p>
    <w:p w14:paraId="3C0E8EC3">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Курматова Ы.</w:t>
      </w:r>
    </w:p>
    <w:p w14:paraId="5B17ED20">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Мынбаева Р.</w:t>
      </w:r>
    </w:p>
    <w:p w14:paraId="60246266">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Замерова М.</w:t>
      </w:r>
    </w:p>
    <w:p w14:paraId="67EE2830">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Бегалиева С.</w:t>
      </w:r>
    </w:p>
    <w:p w14:paraId="799B896C">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 xml:space="preserve">Дьячкова С. </w:t>
      </w:r>
    </w:p>
    <w:p w14:paraId="328FBAE5">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Джетписова Н.</w:t>
      </w:r>
    </w:p>
    <w:p w14:paraId="1CA77D5F">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Кабиева Г.</w:t>
      </w:r>
    </w:p>
    <w:p w14:paraId="5DBF5CAB">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Муллагулова В.</w:t>
      </w:r>
    </w:p>
    <w:p w14:paraId="21804A4C">
      <w:pPr>
        <w:pStyle w:val="4"/>
        <w:numPr>
          <w:ilvl w:val="0"/>
          <w:numId w:val="1"/>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Чкеева С.</w:t>
      </w:r>
    </w:p>
    <w:p w14:paraId="4DFC4A08">
      <w:pPr>
        <w:pStyle w:val="4"/>
        <w:numPr>
          <w:ilvl w:val="0"/>
          <w:numId w:val="1"/>
        </w:numPr>
        <w:tabs>
          <w:tab w:val="left" w:pos="426"/>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Скородумова Н.</w:t>
      </w:r>
    </w:p>
    <w:p w14:paraId="293638FA">
      <w:pPr>
        <w:pStyle w:val="4"/>
        <w:numPr>
          <w:ilvl w:val="0"/>
          <w:numId w:val="1"/>
        </w:numPr>
        <w:tabs>
          <w:tab w:val="left" w:pos="426"/>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Меретаева А.</w:t>
      </w:r>
    </w:p>
    <w:p w14:paraId="48093574">
      <w:pPr>
        <w:pStyle w:val="4"/>
        <w:numPr>
          <w:ilvl w:val="0"/>
          <w:numId w:val="1"/>
        </w:numPr>
        <w:tabs>
          <w:tab w:val="left" w:pos="426"/>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Ахметова С. (онлайн)</w:t>
      </w:r>
    </w:p>
    <w:p w14:paraId="0FEB9B61">
      <w:pPr>
        <w:pStyle w:val="4"/>
        <w:numPr>
          <w:ilvl w:val="0"/>
          <w:numId w:val="1"/>
        </w:numPr>
        <w:tabs>
          <w:tab w:val="left" w:pos="426"/>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Андрюшкевич А. (онлайн)</w:t>
      </w:r>
    </w:p>
    <w:p w14:paraId="585982D6">
      <w:pPr>
        <w:pStyle w:val="4"/>
        <w:numPr>
          <w:ilvl w:val="0"/>
          <w:numId w:val="1"/>
        </w:numPr>
        <w:tabs>
          <w:tab w:val="left" w:pos="426"/>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Ершов А. (онсайн)</w:t>
      </w:r>
    </w:p>
    <w:p w14:paraId="1DEB6D1B">
      <w:pPr>
        <w:pStyle w:val="4"/>
        <w:tabs>
          <w:tab w:val="left" w:pos="284"/>
        </w:tabs>
        <w:spacing w:after="0" w:line="240" w:lineRule="auto"/>
        <w:ind w:left="0"/>
        <w:rPr>
          <w:rFonts w:ascii="Times New Roman" w:hAnsi="Times New Roman" w:cs="Times New Roman"/>
          <w:color w:val="000000"/>
          <w:sz w:val="24"/>
          <w:szCs w:val="24"/>
        </w:rPr>
      </w:pPr>
    </w:p>
    <w:p w14:paraId="612E9447">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Состоялись:</w:t>
      </w:r>
    </w:p>
    <w:p w14:paraId="30F7A84C">
      <w:pPr>
        <w:pStyle w:val="4"/>
        <w:numPr>
          <w:ilvl w:val="0"/>
          <w:numId w:val="2"/>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Вхождение в Огонь и Синтез Парадигмального Совета.</w:t>
      </w:r>
    </w:p>
    <w:p w14:paraId="548CF60D">
      <w:pPr>
        <w:pStyle w:val="4"/>
        <w:numPr>
          <w:ilvl w:val="0"/>
          <w:numId w:val="2"/>
        </w:numPr>
        <w:tabs>
          <w:tab w:val="left" w:pos="284"/>
        </w:tabs>
        <w:spacing w:after="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Взаимодействие с ИВ Человеком ИВО, ИВ Человеком ИВ Аватаром Синтеза ИВО, ИВ Совершенным Человеком ИВО, ИВ Человеком живого синтеза ИВО, ИВ Человеком живой материи ИВО, ИВ Человеком метакосмосов ИВО, ИВ Человеком космосов ИВО, ИВ Человеком присутствий ИВО стяжанием Общего ИВО.</w:t>
      </w:r>
    </w:p>
    <w:p w14:paraId="65305785">
      <w:pPr>
        <w:pStyle w:val="4"/>
        <w:numPr>
          <w:ilvl w:val="0"/>
          <w:numId w:val="2"/>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Развёртка темы «Парадигмальное основание Общее».</w:t>
      </w:r>
    </w:p>
    <w:p w14:paraId="661B318B">
      <w:pPr>
        <w:pStyle w:val="4"/>
        <w:numPr>
          <w:ilvl w:val="0"/>
          <w:numId w:val="2"/>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О Парадигме части ИВО.</w:t>
      </w:r>
    </w:p>
    <w:p w14:paraId="6DAF3D91">
      <w:pPr>
        <w:pStyle w:val="4"/>
        <w:numPr>
          <w:ilvl w:val="0"/>
          <w:numId w:val="2"/>
        </w:numPr>
        <w:tabs>
          <w:tab w:val="left" w:pos="284"/>
        </w:tabs>
        <w:spacing w:after="0" w:line="240" w:lineRule="auto"/>
        <w:ind w:left="0" w:firstLine="0"/>
        <w:rPr>
          <w:rFonts w:ascii="Times New Roman" w:hAnsi="Times New Roman" w:cs="Times New Roman"/>
          <w:color w:val="000000"/>
          <w:sz w:val="24"/>
          <w:szCs w:val="24"/>
        </w:rPr>
      </w:pPr>
      <w:r>
        <w:rPr>
          <w:rFonts w:ascii="Times New Roman" w:hAnsi="Times New Roman" w:cs="Times New Roman"/>
          <w:color w:val="000000"/>
          <w:sz w:val="24"/>
          <w:szCs w:val="24"/>
        </w:rPr>
        <w:t>О различении Парадигмы от Тезиса.</w:t>
      </w:r>
    </w:p>
    <w:p w14:paraId="2F8AE709">
      <w:pPr>
        <w:spacing w:after="0" w:line="240" w:lineRule="auto"/>
        <w:rPr>
          <w:rFonts w:ascii="Times New Roman" w:hAnsi="Times New Roman" w:cs="Times New Roman"/>
          <w:color w:val="000000"/>
          <w:sz w:val="24"/>
          <w:szCs w:val="24"/>
        </w:rPr>
      </w:pPr>
    </w:p>
    <w:p w14:paraId="54675032">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Стяжали:</w:t>
      </w:r>
    </w:p>
    <w:p w14:paraId="0F2A951E">
      <w:pPr>
        <w:pStyle w:val="4"/>
        <w:numPr>
          <w:ilvl w:val="0"/>
          <w:numId w:val="3"/>
        </w:numPr>
        <w:spacing w:after="0" w:line="240" w:lineRule="auto"/>
        <w:ind w:left="284"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Итоги Совета Парадигмы.</w:t>
      </w:r>
    </w:p>
    <w:p w14:paraId="4203BAFB">
      <w:pPr>
        <w:pStyle w:val="4"/>
        <w:numPr>
          <w:ilvl w:val="0"/>
          <w:numId w:val="3"/>
        </w:numPr>
        <w:spacing w:after="0" w:line="240" w:lineRule="auto"/>
        <w:ind w:left="284"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Стяжание Парадигмы части ИВО каждым.</w:t>
      </w:r>
    </w:p>
    <w:p w14:paraId="0911CE6C">
      <w:pPr>
        <w:pStyle w:val="4"/>
        <w:numPr>
          <w:ilvl w:val="0"/>
          <w:numId w:val="3"/>
        </w:numPr>
        <w:spacing w:after="0" w:line="240" w:lineRule="auto"/>
        <w:ind w:left="284"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Рассмотрение на следующем Совете Парадигмального основания Особенное.</w:t>
      </w:r>
    </w:p>
    <w:p w14:paraId="66306A50">
      <w:pPr>
        <w:pStyle w:val="4"/>
        <w:numPr>
          <w:ilvl w:val="0"/>
          <w:numId w:val="3"/>
        </w:numPr>
        <w:spacing w:after="0" w:line="240" w:lineRule="auto"/>
        <w:ind w:left="284"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Стяжание ночных-дневных подготовок к следующему Совету.</w:t>
      </w:r>
    </w:p>
    <w:p w14:paraId="4D32BF6C">
      <w:pPr>
        <w:pStyle w:val="4"/>
        <w:spacing w:after="0" w:line="240" w:lineRule="auto"/>
        <w:rPr>
          <w:rFonts w:ascii="Times New Roman" w:hAnsi="Times New Roman" w:cs="Times New Roman"/>
          <w:color w:val="000000"/>
          <w:sz w:val="24"/>
          <w:szCs w:val="24"/>
        </w:rPr>
      </w:pPr>
    </w:p>
    <w:p w14:paraId="1F7CD9D2">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Решение: </w:t>
      </w:r>
      <w:r>
        <w:rPr>
          <w:rFonts w:ascii="Times New Roman" w:hAnsi="Times New Roman" w:cs="Times New Roman"/>
          <w:color w:val="000000"/>
          <w:sz w:val="24"/>
          <w:szCs w:val="24"/>
        </w:rPr>
        <w:t>Месячная ночная-дневная подготовка по теме Парадигмальное основание Особенное.</w:t>
      </w:r>
    </w:p>
    <w:p w14:paraId="7FBD795E">
      <w:pPr>
        <w:spacing w:after="0" w:line="240" w:lineRule="auto"/>
        <w:rPr>
          <w:rFonts w:ascii="Times New Roman" w:hAnsi="Times New Roman" w:cs="Times New Roman"/>
          <w:color w:val="000000"/>
          <w:sz w:val="24"/>
          <w:szCs w:val="24"/>
        </w:rPr>
      </w:pPr>
    </w:p>
    <w:p w14:paraId="01F61339">
      <w:pP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Ключевые слова:</w:t>
      </w:r>
    </w:p>
    <w:p w14:paraId="73055330">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Парадигма, Философия, Общее, критичность массы покоя, Человек, Жизнь, тезис, Особенное.</w:t>
      </w:r>
    </w:p>
    <w:p w14:paraId="00716C5E">
      <w:pPr>
        <w:spacing w:after="0" w:line="240" w:lineRule="auto"/>
        <w:jc w:val="both"/>
        <w:rPr>
          <w:rFonts w:ascii="Times New Roman" w:hAnsi="Times New Roman" w:cs="Times New Roman"/>
          <w:color w:val="000000"/>
          <w:sz w:val="24"/>
          <w:szCs w:val="24"/>
        </w:rPr>
      </w:pPr>
    </w:p>
    <w:p w14:paraId="03AC8D71">
      <w:pPr>
        <w:spacing w:after="0" w:line="240" w:lineRule="auto"/>
        <w:jc w:val="both"/>
        <w:rPr>
          <w:rFonts w:ascii="Times New Roman" w:hAnsi="Times New Roman" w:cs="Times New Roman"/>
          <w:color w:val="000000"/>
          <w:sz w:val="24"/>
          <w:szCs w:val="24"/>
        </w:rPr>
      </w:pPr>
    </w:p>
    <w:p w14:paraId="565F4C9E">
      <w:pPr>
        <w:spacing w:after="0" w:line="240" w:lineRule="auto"/>
        <w:jc w:val="both"/>
        <w:rPr>
          <w:rFonts w:ascii="Times New Roman" w:hAnsi="Times New Roman" w:cs="Times New Roman"/>
          <w:color w:val="000000"/>
          <w:sz w:val="24"/>
          <w:szCs w:val="24"/>
        </w:rPr>
      </w:pPr>
    </w:p>
    <w:p w14:paraId="5E80BCF5">
      <w:pPr>
        <w:spacing w:after="0" w:line="240" w:lineRule="auto"/>
        <w:jc w:val="both"/>
        <w:rPr>
          <w:rFonts w:ascii="Times New Roman" w:hAnsi="Times New Roman" w:cs="Times New Roman"/>
          <w:color w:val="000000"/>
          <w:sz w:val="28"/>
          <w:szCs w:val="28"/>
        </w:rPr>
      </w:pPr>
      <w:r>
        <w:rPr>
          <w:rFonts w:ascii="Times New Roman" w:hAnsi="Times New Roman" w:cs="Times New Roman"/>
          <w:b/>
          <w:color w:val="000000"/>
          <w:sz w:val="24"/>
          <w:szCs w:val="24"/>
        </w:rPr>
        <w:t>Составила:</w:t>
      </w:r>
      <w:r>
        <w:rPr>
          <w:rFonts w:ascii="Times New Roman" w:hAnsi="Times New Roman" w:cs="Times New Roman"/>
          <w:color w:val="000000"/>
          <w:sz w:val="24"/>
          <w:szCs w:val="24"/>
        </w:rPr>
        <w:t xml:space="preserve"> ИВДИВО-Секретарь Глава парадигмальног</w:t>
      </w:r>
      <w:r>
        <w:rPr>
          <w:rFonts w:ascii="Times New Roman" w:hAnsi="Times New Roman" w:cs="Times New Roman"/>
          <w:color w:val="000000"/>
          <w:sz w:val="24"/>
          <w:szCs w:val="24"/>
          <w:lang w:val="ru-RU"/>
        </w:rPr>
        <w:t>о</w:t>
      </w:r>
      <w:r>
        <w:rPr>
          <w:rFonts w:hint="default"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совета ИВАС Кут Хуми подразделения ИВДИВО Уральск Мынбаева Роза. Сдано КХ 15.10.2026 г</w:t>
      </w:r>
      <w:r>
        <w:rPr>
          <w:rFonts w:ascii="Times New Roman" w:hAnsi="Times New Roman" w:cs="Times New Roman"/>
          <w:color w:val="000000"/>
          <w:sz w:val="28"/>
          <w:szCs w:val="28"/>
        </w:rPr>
        <w:t>.</w:t>
      </w:r>
    </w:p>
    <w:sectPr>
      <w:pgSz w:w="11906" w:h="16838"/>
      <w:pgMar w:top="993" w:right="800" w:bottom="993" w:left="156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057F02"/>
    <w:multiLevelType w:val="multilevel"/>
    <w:tmpl w:val="30057F0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97C7ABB"/>
    <w:multiLevelType w:val="multilevel"/>
    <w:tmpl w:val="697C7ABB"/>
    <w:lvl w:ilvl="0" w:tentative="0">
      <w:start w:val="1"/>
      <w:numFmt w:val="decimal"/>
      <w:lvlText w:val="%1."/>
      <w:lvlJc w:val="left"/>
      <w:pPr>
        <w:ind w:left="644"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2075839"/>
    <w:multiLevelType w:val="multilevel"/>
    <w:tmpl w:val="7207583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cumentProtection w:enforcement="0"/>
  <w:defaultTabStop w:val="708"/>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B73BB2"/>
    <w:rsid w:val="00091803"/>
    <w:rsid w:val="00094955"/>
    <w:rsid w:val="000C6AB6"/>
    <w:rsid w:val="0017421C"/>
    <w:rsid w:val="001A5F58"/>
    <w:rsid w:val="001C0E33"/>
    <w:rsid w:val="001C50FD"/>
    <w:rsid w:val="00206D02"/>
    <w:rsid w:val="00232AB3"/>
    <w:rsid w:val="002462E2"/>
    <w:rsid w:val="003522C7"/>
    <w:rsid w:val="003A2DFE"/>
    <w:rsid w:val="00417F19"/>
    <w:rsid w:val="00484F6E"/>
    <w:rsid w:val="004C58E0"/>
    <w:rsid w:val="00562093"/>
    <w:rsid w:val="0057549C"/>
    <w:rsid w:val="00594B89"/>
    <w:rsid w:val="005C0E28"/>
    <w:rsid w:val="00696107"/>
    <w:rsid w:val="00696781"/>
    <w:rsid w:val="007663B8"/>
    <w:rsid w:val="0078244D"/>
    <w:rsid w:val="007B75B7"/>
    <w:rsid w:val="00837AAB"/>
    <w:rsid w:val="0085217D"/>
    <w:rsid w:val="00856D5A"/>
    <w:rsid w:val="008E6834"/>
    <w:rsid w:val="00951D28"/>
    <w:rsid w:val="009C325E"/>
    <w:rsid w:val="009E1B84"/>
    <w:rsid w:val="009F2FEB"/>
    <w:rsid w:val="00A04921"/>
    <w:rsid w:val="00A344EC"/>
    <w:rsid w:val="00A96229"/>
    <w:rsid w:val="00AA5709"/>
    <w:rsid w:val="00AF63E7"/>
    <w:rsid w:val="00B73BB2"/>
    <w:rsid w:val="00B9622C"/>
    <w:rsid w:val="00BB3157"/>
    <w:rsid w:val="00BE0DB8"/>
    <w:rsid w:val="00C579E1"/>
    <w:rsid w:val="00D33B86"/>
    <w:rsid w:val="00D41BDA"/>
    <w:rsid w:val="00D8582E"/>
    <w:rsid w:val="00DA53F2"/>
    <w:rsid w:val="00DC2146"/>
    <w:rsid w:val="00E5208F"/>
    <w:rsid w:val="00E836D9"/>
    <w:rsid w:val="00EB4860"/>
    <w:rsid w:val="00F20D9D"/>
    <w:rsid w:val="00F27F8D"/>
    <w:rsid w:val="00FA5F82"/>
    <w:rsid w:val="6873762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A07BC-3BC4-42AE-9AE7-A148CAD80020}">
  <ds:schemaRefs/>
</ds:datastoreItem>
</file>

<file path=docProps/app.xml><?xml version="1.0" encoding="utf-8"?>
<Properties xmlns="http://schemas.openxmlformats.org/officeDocument/2006/extended-properties" xmlns:vt="http://schemas.openxmlformats.org/officeDocument/2006/docPropsVTypes">
  <Template>Normal</Template>
  <Pages>1</Pages>
  <Words>174</Words>
  <Characters>1198</Characters>
  <Lines>9</Lines>
  <Paragraphs>2</Paragraphs>
  <TotalTime>95</TotalTime>
  <ScaleCrop>false</ScaleCrop>
  <LinksUpToDate>false</LinksUpToDate>
  <CharactersWithSpaces>1339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2026-04-04T19:23:00Z</dcterms:created>
  <dc:creator>Пользователь</dc:creator>
  <cp:lastModifiedBy>Dell Vostro</cp:lastModifiedBy>
  <dcterms:modified xsi:type="dcterms:W3CDTF">2026-10-23T09:23:35Z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eyJoZGlkIjoiMjM0ZTk2MTM1MDNjNDliYjY2MGE4OGNmNjc5NzM0ZTcifQ==</vt:lpwstr>
  </property>
  <property fmtid="{D5CDD505-2E9C-101B-9397-08002B2CF9AE}" pid="3" name="KSOProductBuildVer">
    <vt:lpwstr>1049-12.1.0.29162</vt:lpwstr>
  </property>
  <property fmtid="{D5CDD505-2E9C-101B-9397-08002B2CF9AE}" pid="4" name="ICV">
    <vt:lpwstr>2F6BF7DDA6A94FE0A809DFB1EA1DD4B5_12</vt:lpwstr>
  </property>
</Properties>
</file>